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567-11_4seq1.xml.htm"/>
      <w:bookmarkStart w:id="1" w:name="kstm26205671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 Judy Qing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F4/F5, BLDG C, SUNLAND INTERNATIONAL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999 ZHOUHAI ROAD, PUDONG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GDS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31"/>
        <w:gridCol w:w="906"/>
        <w:gridCol w:w="774"/>
        <w:gridCol w:w="601"/>
        <w:gridCol w:w="351"/>
        <w:gridCol w:w="853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1,320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eight (8)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acquisition of ADSs upon settlement of Restricted Stock Unit ("RSU") awards fully vested immediately upon their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Judy Qing Ye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1426" TargetMode="External"/><Relationship Id="rId5" Type="http://schemas.openxmlformats.org/officeDocument/2006/relationships/hyperlink" Target="http://www.sec.gov/cgi-bin/browse-edgar?action=getcompany&amp;CIK=0001526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3250</Characters>
  <CharactersWithSpaces>3790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